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F0" w:rsidRPr="006952D6" w:rsidRDefault="006952D6" w:rsidP="00695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952D6">
        <w:rPr>
          <w:rFonts w:ascii="Arial" w:hAnsi="Arial" w:cs="Arial"/>
          <w:sz w:val="24"/>
          <w:szCs w:val="24"/>
        </w:rPr>
        <w:t>Alkaram</w:t>
      </w:r>
      <w:proofErr w:type="spellEnd"/>
      <w:r w:rsidRPr="006952D6">
        <w:rPr>
          <w:rFonts w:ascii="Arial" w:hAnsi="Arial" w:cs="Arial"/>
          <w:sz w:val="24"/>
          <w:szCs w:val="24"/>
        </w:rPr>
        <w:t xml:space="preserve"> W, Liu W, </w:t>
      </w:r>
      <w:proofErr w:type="spellStart"/>
      <w:r w:rsidRPr="006952D6">
        <w:rPr>
          <w:rFonts w:ascii="Arial" w:hAnsi="Arial" w:cs="Arial"/>
          <w:sz w:val="24"/>
          <w:szCs w:val="24"/>
        </w:rPr>
        <w:t>Alosh</w:t>
      </w:r>
      <w:proofErr w:type="spellEnd"/>
      <w:r w:rsidRPr="006952D6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6952D6">
        <w:rPr>
          <w:rFonts w:ascii="Arial" w:hAnsi="Arial" w:cs="Arial"/>
          <w:i/>
          <w:iCs/>
          <w:sz w:val="24"/>
          <w:szCs w:val="24"/>
        </w:rPr>
        <w:t>Sarcina</w:t>
      </w:r>
      <w:proofErr w:type="spellEnd"/>
      <w:r w:rsidRPr="006952D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952D6">
        <w:rPr>
          <w:rFonts w:ascii="Arial" w:hAnsi="Arial" w:cs="Arial"/>
          <w:i/>
          <w:iCs/>
          <w:sz w:val="24"/>
          <w:szCs w:val="24"/>
        </w:rPr>
        <w:t>ventriculi</w:t>
      </w:r>
      <w:proofErr w:type="spellEnd"/>
      <w:r w:rsidRPr="006952D6">
        <w:rPr>
          <w:rFonts w:ascii="Arial" w:hAnsi="Arial" w:cs="Arial"/>
          <w:sz w:val="24"/>
          <w:szCs w:val="24"/>
        </w:rPr>
        <w:t xml:space="preserve">-associated with chemotherapy-induced ischemic-like gastric injury in a patient with transformed high-grade B-cell lymphoma: A case report. </w:t>
      </w:r>
      <w:r w:rsidR="00B66FE8" w:rsidRPr="00B66FE8">
        <w:rPr>
          <w:rFonts w:ascii="Arial" w:hAnsi="Arial" w:cs="Arial"/>
          <w:sz w:val="24"/>
          <w:szCs w:val="24"/>
        </w:rPr>
        <w:t xml:space="preserve">J Case Rep Images </w:t>
      </w:r>
      <w:proofErr w:type="spellStart"/>
      <w:r w:rsidR="00B66FE8" w:rsidRPr="00B66FE8">
        <w:rPr>
          <w:rFonts w:ascii="Arial" w:hAnsi="Arial" w:cs="Arial"/>
          <w:sz w:val="24"/>
          <w:szCs w:val="24"/>
        </w:rPr>
        <w:t>Pathol</w:t>
      </w:r>
      <w:proofErr w:type="spellEnd"/>
      <w:r w:rsidRPr="006952D6">
        <w:rPr>
          <w:rFonts w:ascii="Arial" w:hAnsi="Arial" w:cs="Arial"/>
          <w:sz w:val="24"/>
          <w:szCs w:val="24"/>
        </w:rPr>
        <w:t xml:space="preserve"> 2020</w:t>
      </w:r>
      <w:proofErr w:type="gramStart"/>
      <w:r w:rsidRPr="006952D6">
        <w:rPr>
          <w:rFonts w:ascii="Arial" w:hAnsi="Arial" w:cs="Arial"/>
          <w:sz w:val="24"/>
          <w:szCs w:val="24"/>
        </w:rPr>
        <w:t>;</w:t>
      </w:r>
      <w:r w:rsidR="00B66FE8">
        <w:rPr>
          <w:rFonts w:ascii="Arial" w:hAnsi="Arial" w:cs="Arial"/>
          <w:sz w:val="24"/>
          <w:szCs w:val="24"/>
        </w:rPr>
        <w:t>7</w:t>
      </w:r>
      <w:r w:rsidRPr="006952D6">
        <w:rPr>
          <w:rFonts w:ascii="Arial" w:hAnsi="Arial" w:cs="Arial"/>
          <w:sz w:val="24"/>
          <w:szCs w:val="24"/>
        </w:rPr>
        <w:t>:100036Z11WA2020</w:t>
      </w:r>
      <w:proofErr w:type="gramEnd"/>
      <w:r w:rsidRPr="006952D6">
        <w:rPr>
          <w:rFonts w:ascii="Arial" w:hAnsi="Arial" w:cs="Arial"/>
          <w:sz w:val="24"/>
          <w:szCs w:val="24"/>
        </w:rPr>
        <w:t>.</w:t>
      </w:r>
    </w:p>
    <w:sectPr w:rsidR="008300F0" w:rsidRPr="006952D6" w:rsidSect="0054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2D6"/>
    <w:rsid w:val="002421C4"/>
    <w:rsid w:val="005414E5"/>
    <w:rsid w:val="006952D6"/>
    <w:rsid w:val="008300F0"/>
    <w:rsid w:val="00B6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2D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2020-08-08T14:53:00Z</dcterms:created>
  <dcterms:modified xsi:type="dcterms:W3CDTF">2020-08-09T11:53:00Z</dcterms:modified>
</cp:coreProperties>
</file>