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D8" w:rsidRPr="0044471C" w:rsidRDefault="0044471C" w:rsidP="0044471C">
      <w:pPr>
        <w:spacing w:line="360" w:lineRule="auto"/>
        <w:jc w:val="both"/>
        <w:rPr>
          <w:sz w:val="24"/>
          <w:szCs w:val="24"/>
        </w:rPr>
      </w:pPr>
      <w:proofErr w:type="spellStart"/>
      <w:r w:rsidRPr="0044471C">
        <w:rPr>
          <w:sz w:val="24"/>
          <w:szCs w:val="24"/>
        </w:rPr>
        <w:t>Milito</w:t>
      </w:r>
      <w:proofErr w:type="spellEnd"/>
      <w:r w:rsidRPr="0044471C">
        <w:rPr>
          <w:sz w:val="24"/>
          <w:szCs w:val="24"/>
        </w:rPr>
        <w:t xml:space="preserve"> C, Wang X. Adenocarcinoma arising from isolated endometriosis of umbilicus. J Case Rep Images </w:t>
      </w:r>
      <w:proofErr w:type="spellStart"/>
      <w:r w:rsidRPr="0044471C">
        <w:rPr>
          <w:sz w:val="24"/>
          <w:szCs w:val="24"/>
        </w:rPr>
        <w:t>Pathol</w:t>
      </w:r>
      <w:proofErr w:type="spellEnd"/>
      <w:r w:rsidRPr="0044471C">
        <w:rPr>
          <w:sz w:val="24"/>
          <w:szCs w:val="24"/>
        </w:rPr>
        <w:t xml:space="preserve"> 2021</w:t>
      </w:r>
      <w:proofErr w:type="gramStart"/>
      <w:r w:rsidRPr="0044471C">
        <w:rPr>
          <w:sz w:val="24"/>
          <w:szCs w:val="24"/>
        </w:rPr>
        <w:t>;7:100056Z11CM2021</w:t>
      </w:r>
      <w:proofErr w:type="gramEnd"/>
      <w:r w:rsidRPr="0044471C">
        <w:rPr>
          <w:sz w:val="24"/>
          <w:szCs w:val="24"/>
        </w:rPr>
        <w:t>.</w:t>
      </w:r>
      <w:bookmarkStart w:id="0" w:name="_GoBack"/>
      <w:bookmarkEnd w:id="0"/>
    </w:p>
    <w:sectPr w:rsidR="00FF0AD8" w:rsidRPr="00444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71C"/>
    <w:rsid w:val="0044471C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5385D8-0E39-42D2-A15B-DE0E03C3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471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2021-11-29T06:01:00Z</dcterms:created>
  <dcterms:modified xsi:type="dcterms:W3CDTF">2021-11-29T06:01:00Z</dcterms:modified>
</cp:coreProperties>
</file>