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0724" w14:textId="0163E2BE" w:rsidR="0013709F" w:rsidRPr="000F203A" w:rsidRDefault="000F203A" w:rsidP="000F203A">
      <w:pPr>
        <w:spacing w:line="360" w:lineRule="auto"/>
        <w:jc w:val="both"/>
      </w:pPr>
      <w:r w:rsidRPr="000F203A">
        <w:t xml:space="preserve">Awais M, Vick LR, </w:t>
      </w:r>
      <w:proofErr w:type="spellStart"/>
      <w:r w:rsidRPr="000F203A">
        <w:t>Flischel</w:t>
      </w:r>
      <w:proofErr w:type="spellEnd"/>
      <w:r w:rsidRPr="000F203A">
        <w:t xml:space="preserve"> AE, Al </w:t>
      </w:r>
      <w:proofErr w:type="spellStart"/>
      <w:r w:rsidRPr="000F203A">
        <w:t>Hmada</w:t>
      </w:r>
      <w:proofErr w:type="spellEnd"/>
      <w:r w:rsidRPr="000F203A">
        <w:t xml:space="preserve"> Y, Brodell RT. Utilization of </w:t>
      </w:r>
      <w:proofErr w:type="spellStart"/>
      <w:r w:rsidRPr="000F203A">
        <w:t>FaxitronTM</w:t>
      </w:r>
      <w:proofErr w:type="spellEnd"/>
      <w:r w:rsidRPr="000F203A">
        <w:t xml:space="preserve"> imaging for the pathologic diagnosis of calciphylaxis: A case report. J Case Rep Images </w:t>
      </w:r>
      <w:proofErr w:type="spellStart"/>
      <w:r w:rsidRPr="000F203A">
        <w:t>Pathol</w:t>
      </w:r>
      <w:proofErr w:type="spellEnd"/>
      <w:r w:rsidRPr="000F203A">
        <w:t xml:space="preserve"> 2025;11(1):22–25.</w:t>
      </w:r>
    </w:p>
    <w:sectPr w:rsidR="0013709F" w:rsidRPr="000F2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3A"/>
    <w:rsid w:val="000F203A"/>
    <w:rsid w:val="0013709F"/>
    <w:rsid w:val="00603117"/>
    <w:rsid w:val="00CA234B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6497"/>
  <w15:chartTrackingRefBased/>
  <w15:docId w15:val="{E9BC0008-2139-4DB1-8B46-99059376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2025-05-01T05:39:00Z</dcterms:created>
  <dcterms:modified xsi:type="dcterms:W3CDTF">2025-05-01T05:39:00Z</dcterms:modified>
</cp:coreProperties>
</file>